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22B44"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r w:rsidRPr="00BC337D">
        <w:rPr>
          <w:rFonts w:ascii="Arial" w:eastAsia="Times New Roman" w:hAnsi="Arial" w:cs="Arial"/>
          <w:b/>
          <w:bCs/>
          <w:color w:val="000000"/>
          <w:kern w:val="0"/>
          <w:sz w:val="22"/>
          <w:szCs w:val="22"/>
          <w14:ligatures w14:val="none"/>
        </w:rPr>
        <w:t>FOR IMMEDIATE RELEASE</w:t>
      </w:r>
    </w:p>
    <w:p w14:paraId="4C42B3F5"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r w:rsidRPr="00BC337D">
        <w:rPr>
          <w:rFonts w:ascii="Arial" w:eastAsia="Times New Roman" w:hAnsi="Arial" w:cs="Arial"/>
          <w:b/>
          <w:bCs/>
          <w:color w:val="000000"/>
          <w:kern w:val="0"/>
          <w:sz w:val="36"/>
          <w:szCs w:val="36"/>
          <w14:ligatures w14:val="none"/>
        </w:rPr>
        <w:t>The Transformation Project Returns for Its Fourth Year</w:t>
      </w:r>
    </w:p>
    <w:p w14:paraId="35FE9958"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r w:rsidRPr="00BC337D">
        <w:rPr>
          <w:rFonts w:ascii="Arial" w:eastAsia="Times New Roman" w:hAnsi="Arial" w:cs="Arial"/>
          <w:i/>
          <w:iCs/>
          <w:color w:val="000000"/>
          <w:kern w:val="0"/>
          <w:sz w:val="22"/>
          <w:szCs w:val="22"/>
          <w14:ligatures w14:val="none"/>
        </w:rPr>
        <w:t>The free exhibition brings together more than 40 artists for an opening ceremony and live performances on November 7 in Averill Park.</w:t>
      </w:r>
    </w:p>
    <w:p w14:paraId="034D888F"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p>
    <w:p w14:paraId="507C8348"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r w:rsidRPr="00BC337D">
        <w:rPr>
          <w:rFonts w:ascii="Arial" w:eastAsia="Times New Roman" w:hAnsi="Arial" w:cs="Arial"/>
          <w:b/>
          <w:bCs/>
          <w:color w:val="000000"/>
          <w:kern w:val="0"/>
          <w:sz w:val="22"/>
          <w:szCs w:val="22"/>
          <w14:ligatures w14:val="none"/>
        </w:rPr>
        <w:t>AVERILL PARK, NY, October 15, 2026</w:t>
      </w:r>
      <w:r w:rsidRPr="00BC337D">
        <w:rPr>
          <w:rFonts w:ascii="Arial" w:eastAsia="Times New Roman" w:hAnsi="Arial" w:cs="Arial"/>
          <w:color w:val="000000"/>
          <w:kern w:val="0"/>
          <w:sz w:val="22"/>
          <w:szCs w:val="22"/>
          <w14:ligatures w14:val="none"/>
        </w:rPr>
        <w:t xml:space="preserve"> - The </w:t>
      </w:r>
      <w:proofErr w:type="spellStart"/>
      <w:r w:rsidRPr="00BC337D">
        <w:rPr>
          <w:rFonts w:ascii="Arial" w:eastAsia="Times New Roman" w:hAnsi="Arial" w:cs="Arial"/>
          <w:color w:val="000000"/>
          <w:kern w:val="0"/>
          <w:sz w:val="22"/>
          <w:szCs w:val="22"/>
          <w14:ligatures w14:val="none"/>
        </w:rPr>
        <w:t>NOpiates</w:t>
      </w:r>
      <w:proofErr w:type="spellEnd"/>
      <w:r w:rsidRPr="00BC337D">
        <w:rPr>
          <w:rFonts w:ascii="Arial" w:eastAsia="Times New Roman" w:hAnsi="Arial" w:cs="Arial"/>
          <w:color w:val="000000"/>
          <w:kern w:val="0"/>
          <w:sz w:val="22"/>
          <w:szCs w:val="22"/>
          <w14:ligatures w14:val="none"/>
        </w:rPr>
        <w:t xml:space="preserve"> Committee and Arts Letters &amp; Numbers present the fourth annual Transformation Project, a free exhibition featuring work by more than 40 artists. Curated by Frida Foberg, the exhibition raises awareness and challenges stigma surrounding substance use disorder.</w:t>
      </w:r>
    </w:p>
    <w:p w14:paraId="53C536E0"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p>
    <w:p w14:paraId="4FD7186C"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r w:rsidRPr="00BC337D">
        <w:rPr>
          <w:rFonts w:ascii="Arial" w:eastAsia="Times New Roman" w:hAnsi="Arial" w:cs="Arial"/>
          <w:color w:val="000000"/>
          <w:kern w:val="0"/>
          <w:sz w:val="22"/>
          <w:szCs w:val="22"/>
          <w14:ligatures w14:val="none"/>
        </w:rPr>
        <w:t>The Transformation Project creates space for experiences and stories that are not always given the opportunity to be shared or heard. Through a range of artistic practices and perspectives, the exhibition invites visitors to listen, reflect, and encounter experiences that may challenge assumptions about substance use disorder and the people affected by it. By bringing these stories into a shared space, the project aims to challenge stigma and encourage understanding without judgment.</w:t>
      </w:r>
    </w:p>
    <w:p w14:paraId="09D0DA67"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p>
    <w:p w14:paraId="2C575BDD"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r w:rsidRPr="00BC337D">
        <w:rPr>
          <w:rFonts w:ascii="Arial" w:eastAsia="Times New Roman" w:hAnsi="Arial" w:cs="Arial"/>
          <w:i/>
          <w:iCs/>
          <w:color w:val="000000"/>
          <w:kern w:val="0"/>
          <w:sz w:val="22"/>
          <w:szCs w:val="22"/>
          <w14:ligatures w14:val="none"/>
        </w:rPr>
        <w:t xml:space="preserve">“The Transformation Project reminds us that art can be a powerful bridge between pain and healing,” </w:t>
      </w:r>
      <w:r w:rsidRPr="00BC337D">
        <w:rPr>
          <w:rFonts w:ascii="Arial" w:eastAsia="Times New Roman" w:hAnsi="Arial" w:cs="Arial"/>
          <w:color w:val="000000"/>
          <w:kern w:val="0"/>
          <w:sz w:val="22"/>
          <w:szCs w:val="22"/>
          <w14:ligatures w14:val="none"/>
        </w:rPr>
        <w:t xml:space="preserve">said Tim Murdick, president of the </w:t>
      </w:r>
      <w:proofErr w:type="spellStart"/>
      <w:r w:rsidRPr="00BC337D">
        <w:rPr>
          <w:rFonts w:ascii="Arial" w:eastAsia="Times New Roman" w:hAnsi="Arial" w:cs="Arial"/>
          <w:color w:val="000000"/>
          <w:kern w:val="0"/>
          <w:sz w:val="22"/>
          <w:szCs w:val="22"/>
          <w14:ligatures w14:val="none"/>
        </w:rPr>
        <w:t>NOpiates</w:t>
      </w:r>
      <w:proofErr w:type="spellEnd"/>
      <w:r w:rsidRPr="00BC337D">
        <w:rPr>
          <w:rFonts w:ascii="Arial" w:eastAsia="Times New Roman" w:hAnsi="Arial" w:cs="Arial"/>
          <w:color w:val="000000"/>
          <w:kern w:val="0"/>
          <w:sz w:val="22"/>
          <w:szCs w:val="22"/>
          <w14:ligatures w14:val="none"/>
        </w:rPr>
        <w:t xml:space="preserve"> Committee.</w:t>
      </w:r>
      <w:r w:rsidRPr="00BC337D">
        <w:rPr>
          <w:rFonts w:ascii="Arial" w:eastAsia="Times New Roman" w:hAnsi="Arial" w:cs="Arial"/>
          <w:i/>
          <w:iCs/>
          <w:color w:val="000000"/>
          <w:kern w:val="0"/>
          <w:sz w:val="22"/>
          <w:szCs w:val="22"/>
          <w14:ligatures w14:val="none"/>
        </w:rPr>
        <w:t xml:space="preserve"> “Each work on display reflects not just creativity, but courage: the courage to confront, to heal, and to share one’s story.”</w:t>
      </w:r>
    </w:p>
    <w:p w14:paraId="2E6BFAD6"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p>
    <w:p w14:paraId="7F82BD81"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r w:rsidRPr="00BC337D">
        <w:rPr>
          <w:rFonts w:ascii="Arial" w:eastAsia="Times New Roman" w:hAnsi="Arial" w:cs="Arial"/>
          <w:color w:val="000000"/>
          <w:kern w:val="0"/>
          <w:sz w:val="22"/>
          <w:szCs w:val="22"/>
          <w14:ligatures w14:val="none"/>
        </w:rPr>
        <w:t>Over its first three years, The Transformation Project has welcomed approximately 550 audience visits, 150 artist and performer participations, and nearly 200 artworks. These numbers reflect sustained artistic participation and public engagement, underscoring the continued need for a shared platform. Though the exhibition lasts only one week, its impact carries on through the conversations it sparks and the perspectives visitors take with them.</w:t>
      </w:r>
    </w:p>
    <w:p w14:paraId="55ACEEEE"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p>
    <w:p w14:paraId="6656FE0B"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r w:rsidRPr="00BC337D">
        <w:rPr>
          <w:rFonts w:ascii="Arial" w:eastAsia="Times New Roman" w:hAnsi="Arial" w:cs="Arial"/>
          <w:b/>
          <w:bCs/>
          <w:color w:val="000000"/>
          <w:kern w:val="0"/>
          <w:sz w:val="22"/>
          <w:szCs w:val="22"/>
          <w14:ligatures w14:val="none"/>
        </w:rPr>
        <w:t>The exhibition opens Saturday, November 7, with an opening ceremony featuring live performances from 3 to 6 p.m.</w:t>
      </w:r>
    </w:p>
    <w:p w14:paraId="325CE72E"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p>
    <w:p w14:paraId="311D9ADE"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r w:rsidRPr="00BC337D">
        <w:rPr>
          <w:rFonts w:ascii="Arial" w:eastAsia="Times New Roman" w:hAnsi="Arial" w:cs="Arial"/>
          <w:b/>
          <w:bCs/>
          <w:color w:val="000000"/>
          <w:kern w:val="0"/>
          <w:sz w:val="22"/>
          <w:szCs w:val="22"/>
          <w14:ligatures w14:val="none"/>
        </w:rPr>
        <w:t>Curatorial Statement</w:t>
      </w:r>
    </w:p>
    <w:p w14:paraId="57CAF13E"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r w:rsidRPr="00BC337D">
        <w:rPr>
          <w:rFonts w:ascii="Arial" w:eastAsia="Times New Roman" w:hAnsi="Arial" w:cs="Arial"/>
          <w:i/>
          <w:iCs/>
          <w:color w:val="000000"/>
          <w:kern w:val="0"/>
          <w:sz w:val="22"/>
          <w:szCs w:val="22"/>
          <w14:ligatures w14:val="none"/>
        </w:rPr>
        <w:t xml:space="preserve">The Transformation Project gathers </w:t>
      </w:r>
      <w:proofErr w:type="gramStart"/>
      <w:r w:rsidRPr="00BC337D">
        <w:rPr>
          <w:rFonts w:ascii="Arial" w:eastAsia="Times New Roman" w:hAnsi="Arial" w:cs="Arial"/>
          <w:i/>
          <w:iCs/>
          <w:color w:val="000000"/>
          <w:kern w:val="0"/>
          <w:sz w:val="22"/>
          <w:szCs w:val="22"/>
          <w14:ligatures w14:val="none"/>
        </w:rPr>
        <w:t>works</w:t>
      </w:r>
      <w:proofErr w:type="gramEnd"/>
      <w:r w:rsidRPr="00BC337D">
        <w:rPr>
          <w:rFonts w:ascii="Arial" w:eastAsia="Times New Roman" w:hAnsi="Arial" w:cs="Arial"/>
          <w:i/>
          <w:iCs/>
          <w:color w:val="000000"/>
          <w:kern w:val="0"/>
          <w:sz w:val="22"/>
          <w:szCs w:val="22"/>
          <w14:ligatures w14:val="none"/>
        </w:rPr>
        <w:t xml:space="preserve"> born from lived experience - each one an act of reckoning, reflection, and renewal. Together they form a portrait of what it means to confront substance use disorder not as a moral failing, but as a human condition shaped by loss, resilience, and the search for meaning.</w:t>
      </w:r>
    </w:p>
    <w:p w14:paraId="1F95B303"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p>
    <w:p w14:paraId="4D014B9D"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r w:rsidRPr="00BC337D">
        <w:rPr>
          <w:rFonts w:ascii="Arial" w:eastAsia="Times New Roman" w:hAnsi="Arial" w:cs="Arial"/>
          <w:i/>
          <w:iCs/>
          <w:color w:val="000000"/>
          <w:kern w:val="0"/>
          <w:sz w:val="22"/>
          <w:szCs w:val="22"/>
          <w14:ligatures w14:val="none"/>
        </w:rPr>
        <w:t>These artists make visible what is often hidden: the cyclical pull of addiction, the tenderness of grief, the quiet persistence of hope. Through sculpture, photography, poetry, painting, and performance, they trace the fragile line between destruction and creation - the same line recovery walks each day. Their works are not about resolution, but about presence: to sit with discomfort, to listen, to witness without judgment. The stories here ask us to look beyond stigma, to see the person before the label, the experience before the assumption.</w:t>
      </w:r>
    </w:p>
    <w:p w14:paraId="45BE917D"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p>
    <w:p w14:paraId="3AE03EE1"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r w:rsidRPr="00BC337D">
        <w:rPr>
          <w:rFonts w:ascii="Arial" w:eastAsia="Times New Roman" w:hAnsi="Arial" w:cs="Arial"/>
          <w:color w:val="000000"/>
          <w:kern w:val="0"/>
          <w:sz w:val="22"/>
          <w:szCs w:val="22"/>
          <w14:ligatures w14:val="none"/>
        </w:rPr>
        <w:t>Frida Foberg, Curator</w:t>
      </w:r>
    </w:p>
    <w:p w14:paraId="47D908BE" w14:textId="77777777" w:rsidR="00BC337D" w:rsidRPr="00BC337D" w:rsidRDefault="00BC337D" w:rsidP="00BC337D">
      <w:pPr>
        <w:spacing w:after="240" w:line="240" w:lineRule="auto"/>
        <w:rPr>
          <w:rFonts w:ascii="Times New Roman" w:eastAsia="Times New Roman" w:hAnsi="Times New Roman" w:cs="Times New Roman"/>
          <w:kern w:val="0"/>
          <w14:ligatures w14:val="none"/>
        </w:rPr>
      </w:pPr>
    </w:p>
    <w:p w14:paraId="6C31340B"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r w:rsidRPr="00BC337D">
        <w:rPr>
          <w:rFonts w:ascii="Arial" w:eastAsia="Times New Roman" w:hAnsi="Arial" w:cs="Arial"/>
          <w:b/>
          <w:bCs/>
          <w:color w:val="000000"/>
          <w:kern w:val="0"/>
          <w:sz w:val="22"/>
          <w:szCs w:val="22"/>
          <w14:ligatures w14:val="none"/>
        </w:rPr>
        <w:t>Transformation Project 2026 - Info</w:t>
      </w:r>
    </w:p>
    <w:p w14:paraId="36A66DBA"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r w:rsidRPr="00BC337D">
        <w:rPr>
          <w:rFonts w:ascii="Arial" w:eastAsia="Times New Roman" w:hAnsi="Arial" w:cs="Arial"/>
          <w:b/>
          <w:bCs/>
          <w:color w:val="000000"/>
          <w:kern w:val="0"/>
          <w:sz w:val="22"/>
          <w:szCs w:val="22"/>
          <w14:ligatures w14:val="none"/>
        </w:rPr>
        <w:t>Dates:</w:t>
      </w:r>
      <w:r w:rsidRPr="00BC337D">
        <w:rPr>
          <w:rFonts w:ascii="Arial" w:eastAsia="Times New Roman" w:hAnsi="Arial" w:cs="Arial"/>
          <w:color w:val="000000"/>
          <w:kern w:val="0"/>
          <w:sz w:val="22"/>
          <w:szCs w:val="22"/>
          <w14:ligatures w14:val="none"/>
        </w:rPr>
        <w:t xml:space="preserve"> November 7–13, 2026</w:t>
      </w:r>
    </w:p>
    <w:p w14:paraId="29CC496B"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r w:rsidRPr="00BC337D">
        <w:rPr>
          <w:rFonts w:ascii="Arial" w:eastAsia="Times New Roman" w:hAnsi="Arial" w:cs="Arial"/>
          <w:b/>
          <w:bCs/>
          <w:color w:val="000000"/>
          <w:kern w:val="0"/>
          <w:sz w:val="22"/>
          <w:szCs w:val="22"/>
          <w14:ligatures w14:val="none"/>
        </w:rPr>
        <w:t xml:space="preserve">Opening ceremony and live performances: </w:t>
      </w:r>
      <w:r w:rsidRPr="00BC337D">
        <w:rPr>
          <w:rFonts w:ascii="Arial" w:eastAsia="Times New Roman" w:hAnsi="Arial" w:cs="Arial"/>
          <w:color w:val="000000"/>
          <w:kern w:val="0"/>
          <w:sz w:val="22"/>
          <w:szCs w:val="22"/>
          <w14:ligatures w14:val="none"/>
        </w:rPr>
        <w:t>Saturday, November 7, 3–6 p.m.</w:t>
      </w:r>
    </w:p>
    <w:p w14:paraId="1D296757"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r w:rsidRPr="00BC337D">
        <w:rPr>
          <w:rFonts w:ascii="Arial" w:eastAsia="Times New Roman" w:hAnsi="Arial" w:cs="Arial"/>
          <w:b/>
          <w:bCs/>
          <w:color w:val="000000"/>
          <w:kern w:val="0"/>
          <w:sz w:val="22"/>
          <w:szCs w:val="22"/>
          <w14:ligatures w14:val="none"/>
        </w:rPr>
        <w:t>Public hours:</w:t>
      </w:r>
      <w:r w:rsidRPr="00BC337D">
        <w:rPr>
          <w:rFonts w:ascii="Arial" w:eastAsia="Times New Roman" w:hAnsi="Arial" w:cs="Arial"/>
          <w:color w:val="000000"/>
          <w:kern w:val="0"/>
          <w:sz w:val="22"/>
          <w:szCs w:val="22"/>
          <w14:ligatures w14:val="none"/>
        </w:rPr>
        <w:t xml:space="preserve"> November 7–10, 3–6 p.m.; November 11–13 by appointment</w:t>
      </w:r>
    </w:p>
    <w:p w14:paraId="586E236F"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r w:rsidRPr="00BC337D">
        <w:rPr>
          <w:rFonts w:ascii="Arial" w:eastAsia="Times New Roman" w:hAnsi="Arial" w:cs="Arial"/>
          <w:b/>
          <w:bCs/>
          <w:color w:val="000000"/>
          <w:kern w:val="0"/>
          <w:sz w:val="22"/>
          <w:szCs w:val="22"/>
          <w14:ligatures w14:val="none"/>
        </w:rPr>
        <w:t>Location:</w:t>
      </w:r>
      <w:r w:rsidRPr="00BC337D">
        <w:rPr>
          <w:rFonts w:ascii="Arial" w:eastAsia="Times New Roman" w:hAnsi="Arial" w:cs="Arial"/>
          <w:color w:val="000000"/>
          <w:kern w:val="0"/>
          <w:sz w:val="22"/>
          <w:szCs w:val="22"/>
          <w14:ligatures w14:val="none"/>
        </w:rPr>
        <w:t xml:space="preserve"> Arts Letters &amp; Numbers, 1548 Burden Lake Road, Averill Park, NY</w:t>
      </w:r>
    </w:p>
    <w:p w14:paraId="14524752"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r w:rsidRPr="00BC337D">
        <w:rPr>
          <w:rFonts w:ascii="Arial" w:eastAsia="Times New Roman" w:hAnsi="Arial" w:cs="Arial"/>
          <w:b/>
          <w:bCs/>
          <w:color w:val="000000"/>
          <w:kern w:val="0"/>
          <w:sz w:val="22"/>
          <w:szCs w:val="22"/>
          <w14:ligatures w14:val="none"/>
        </w:rPr>
        <w:t>Admission:</w:t>
      </w:r>
      <w:r w:rsidRPr="00BC337D">
        <w:rPr>
          <w:rFonts w:ascii="Arial" w:eastAsia="Times New Roman" w:hAnsi="Arial" w:cs="Arial"/>
          <w:color w:val="000000"/>
          <w:kern w:val="0"/>
          <w:sz w:val="22"/>
          <w:szCs w:val="22"/>
          <w14:ligatures w14:val="none"/>
        </w:rPr>
        <w:t xml:space="preserve"> Free</w:t>
      </w:r>
    </w:p>
    <w:p w14:paraId="3386E124"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p>
    <w:p w14:paraId="5877FF70"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r w:rsidRPr="00BC337D">
        <w:rPr>
          <w:rFonts w:ascii="Arial" w:eastAsia="Times New Roman" w:hAnsi="Arial" w:cs="Arial"/>
          <w:b/>
          <w:bCs/>
          <w:color w:val="000000"/>
          <w:kern w:val="0"/>
          <w:sz w:val="22"/>
          <w:szCs w:val="22"/>
          <w14:ligatures w14:val="none"/>
        </w:rPr>
        <w:t>Presenters and Partners</w:t>
      </w:r>
    </w:p>
    <w:p w14:paraId="0E8F51F8"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r w:rsidRPr="00BC337D">
        <w:rPr>
          <w:rFonts w:ascii="Arial" w:eastAsia="Times New Roman" w:hAnsi="Arial" w:cs="Arial"/>
          <w:color w:val="000000"/>
          <w:kern w:val="0"/>
          <w:sz w:val="22"/>
          <w:szCs w:val="22"/>
          <w14:ligatures w14:val="none"/>
        </w:rPr>
        <w:t xml:space="preserve">The Transformation Project is presented by the </w:t>
      </w:r>
      <w:proofErr w:type="spellStart"/>
      <w:r w:rsidRPr="00BC337D">
        <w:rPr>
          <w:rFonts w:ascii="Arial" w:eastAsia="Times New Roman" w:hAnsi="Arial" w:cs="Arial"/>
          <w:color w:val="000000"/>
          <w:kern w:val="0"/>
          <w:sz w:val="22"/>
          <w:szCs w:val="22"/>
          <w14:ligatures w14:val="none"/>
        </w:rPr>
        <w:t>NOpiates</w:t>
      </w:r>
      <w:proofErr w:type="spellEnd"/>
      <w:r w:rsidRPr="00BC337D">
        <w:rPr>
          <w:rFonts w:ascii="Arial" w:eastAsia="Times New Roman" w:hAnsi="Arial" w:cs="Arial"/>
          <w:color w:val="000000"/>
          <w:kern w:val="0"/>
          <w:sz w:val="22"/>
          <w:szCs w:val="22"/>
          <w14:ligatures w14:val="none"/>
        </w:rPr>
        <w:t xml:space="preserve"> Committee and Arts Letters &amp; Numbers. The project was initiated in collaboration with Sand Lake Center for the Arts and the Rensselaer County Mental Health-Student Assistance Program.</w:t>
      </w:r>
    </w:p>
    <w:p w14:paraId="2B484840"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p>
    <w:p w14:paraId="0F0878B9"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r w:rsidRPr="00BC337D">
        <w:rPr>
          <w:rFonts w:ascii="Arial" w:eastAsia="Times New Roman" w:hAnsi="Arial" w:cs="Arial"/>
          <w:b/>
          <w:bCs/>
          <w:color w:val="000000"/>
          <w:kern w:val="0"/>
          <w:sz w:val="22"/>
          <w:szCs w:val="22"/>
          <w14:ligatures w14:val="none"/>
        </w:rPr>
        <w:t>Support</w:t>
      </w:r>
    </w:p>
    <w:p w14:paraId="530C10E5"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r w:rsidRPr="00BC337D">
        <w:rPr>
          <w:rFonts w:ascii="Arial" w:eastAsia="Times New Roman" w:hAnsi="Arial" w:cs="Arial"/>
          <w:color w:val="000000"/>
          <w:kern w:val="0"/>
          <w:sz w:val="22"/>
          <w:szCs w:val="22"/>
          <w14:ligatures w14:val="none"/>
        </w:rPr>
        <w:t>The 2026 exhibition is supported by the Edwin and Eveline Sells Foundation; Troy Savings Bank Charitable Foundation; Rensselaer County District Attorney Mary Pat Donnelly; Tom and Maureen Certrino; Stewart’s Shops; Troy Sand &amp; Gravel; Bonded Concrete; and Doors of Hope.</w:t>
      </w:r>
    </w:p>
    <w:p w14:paraId="10F10A2B"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p>
    <w:p w14:paraId="0A1FD975"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r w:rsidRPr="00BC337D">
        <w:rPr>
          <w:rFonts w:ascii="Arial" w:eastAsia="Times New Roman" w:hAnsi="Arial" w:cs="Arial"/>
          <w:b/>
          <w:bCs/>
          <w:color w:val="000000"/>
          <w:kern w:val="0"/>
          <w:sz w:val="22"/>
          <w:szCs w:val="22"/>
          <w14:ligatures w14:val="none"/>
        </w:rPr>
        <w:t>Media Contacts</w:t>
      </w:r>
    </w:p>
    <w:p w14:paraId="02E61C13"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r w:rsidRPr="00BC337D">
        <w:rPr>
          <w:rFonts w:ascii="Arial" w:eastAsia="Times New Roman" w:hAnsi="Arial" w:cs="Arial"/>
          <w:color w:val="000000"/>
          <w:kern w:val="0"/>
          <w:sz w:val="22"/>
          <w:szCs w:val="22"/>
          <w14:ligatures w14:val="none"/>
        </w:rPr>
        <w:t>Tim Murdick</w:t>
      </w:r>
    </w:p>
    <w:p w14:paraId="50CFABB7"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r w:rsidRPr="00BC337D">
        <w:rPr>
          <w:rFonts w:ascii="Arial" w:eastAsia="Times New Roman" w:hAnsi="Arial" w:cs="Arial"/>
          <w:color w:val="000000"/>
          <w:kern w:val="0"/>
          <w:sz w:val="22"/>
          <w:szCs w:val="22"/>
          <w14:ligatures w14:val="none"/>
        </w:rPr>
        <w:t xml:space="preserve">President, the </w:t>
      </w:r>
      <w:proofErr w:type="spellStart"/>
      <w:r w:rsidRPr="00BC337D">
        <w:rPr>
          <w:rFonts w:ascii="Arial" w:eastAsia="Times New Roman" w:hAnsi="Arial" w:cs="Arial"/>
          <w:color w:val="000000"/>
          <w:kern w:val="0"/>
          <w:sz w:val="22"/>
          <w:szCs w:val="22"/>
          <w14:ligatures w14:val="none"/>
        </w:rPr>
        <w:t>NOpiates</w:t>
      </w:r>
      <w:proofErr w:type="spellEnd"/>
      <w:r w:rsidRPr="00BC337D">
        <w:rPr>
          <w:rFonts w:ascii="Arial" w:eastAsia="Times New Roman" w:hAnsi="Arial" w:cs="Arial"/>
          <w:color w:val="000000"/>
          <w:kern w:val="0"/>
          <w:sz w:val="22"/>
          <w:szCs w:val="22"/>
          <w14:ligatures w14:val="none"/>
        </w:rPr>
        <w:t xml:space="preserve"> Committee</w:t>
      </w:r>
    </w:p>
    <w:p w14:paraId="49FB68C5"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hyperlink r:id="rId4" w:history="1">
        <w:r w:rsidRPr="00BC337D">
          <w:rPr>
            <w:rFonts w:ascii="Arial" w:eastAsia="Times New Roman" w:hAnsi="Arial" w:cs="Arial"/>
            <w:color w:val="1155CC"/>
            <w:kern w:val="0"/>
            <w:sz w:val="22"/>
            <w:szCs w:val="22"/>
            <w:u w:val="single"/>
            <w14:ligatures w14:val="none"/>
          </w:rPr>
          <w:t>nopiatesevents@gmail.com</w:t>
        </w:r>
      </w:hyperlink>
      <w:r w:rsidRPr="00BC337D">
        <w:rPr>
          <w:rFonts w:ascii="Arial" w:eastAsia="Times New Roman" w:hAnsi="Arial" w:cs="Arial"/>
          <w:color w:val="000000"/>
          <w:kern w:val="0"/>
          <w:sz w:val="22"/>
          <w:szCs w:val="22"/>
          <w14:ligatures w14:val="none"/>
        </w:rPr>
        <w:t xml:space="preserve"> | (838) 291-9014</w:t>
      </w:r>
    </w:p>
    <w:p w14:paraId="4CEF1D84"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p>
    <w:p w14:paraId="0C4C2387" w14:textId="77777777" w:rsidR="00BC337D" w:rsidRPr="00BC337D" w:rsidRDefault="00BC337D" w:rsidP="00BC337D">
      <w:pPr>
        <w:spacing w:after="0" w:line="240" w:lineRule="auto"/>
        <w:rPr>
          <w:rFonts w:ascii="Times New Roman" w:eastAsia="Times New Roman" w:hAnsi="Times New Roman" w:cs="Times New Roman"/>
          <w:kern w:val="0"/>
          <w14:ligatures w14:val="none"/>
        </w:rPr>
      </w:pPr>
      <w:r w:rsidRPr="00BC337D">
        <w:rPr>
          <w:rFonts w:ascii="Arial" w:eastAsia="Times New Roman" w:hAnsi="Arial" w:cs="Arial"/>
          <w:color w:val="000000"/>
          <w:kern w:val="0"/>
          <w:sz w:val="22"/>
          <w:szCs w:val="22"/>
          <w14:ligatures w14:val="none"/>
        </w:rPr>
        <w:t xml:space="preserve">Frida </w:t>
      </w:r>
      <w:proofErr w:type="spellStart"/>
      <w:r w:rsidRPr="00BC337D">
        <w:rPr>
          <w:rFonts w:ascii="Arial" w:eastAsia="Times New Roman" w:hAnsi="Arial" w:cs="Arial"/>
          <w:color w:val="000000"/>
          <w:kern w:val="0"/>
          <w:sz w:val="22"/>
          <w:szCs w:val="22"/>
          <w14:ligatures w14:val="none"/>
        </w:rPr>
        <w:t>Foberg</w:t>
      </w:r>
      <w:proofErr w:type="spellEnd"/>
      <w:r w:rsidRPr="00BC337D">
        <w:rPr>
          <w:rFonts w:ascii="Arial" w:eastAsia="Times New Roman" w:hAnsi="Arial" w:cs="Arial"/>
          <w:color w:val="000000"/>
          <w:kern w:val="0"/>
          <w:sz w:val="22"/>
          <w:szCs w:val="22"/>
          <w14:ligatures w14:val="none"/>
        </w:rPr>
        <w:br/>
        <w:t>Curator, Transformation Project</w:t>
      </w:r>
      <w:r w:rsidRPr="00BC337D">
        <w:rPr>
          <w:rFonts w:ascii="Arial" w:eastAsia="Times New Roman" w:hAnsi="Arial" w:cs="Arial"/>
          <w:color w:val="000000"/>
          <w:kern w:val="0"/>
          <w:sz w:val="22"/>
          <w:szCs w:val="22"/>
          <w14:ligatures w14:val="none"/>
        </w:rPr>
        <w:br/>
        <w:t>Arts Letters &amp; Numbers</w:t>
      </w:r>
      <w:r w:rsidRPr="00BC337D">
        <w:rPr>
          <w:rFonts w:ascii="Arial" w:eastAsia="Times New Roman" w:hAnsi="Arial" w:cs="Arial"/>
          <w:color w:val="000000"/>
          <w:kern w:val="0"/>
          <w:sz w:val="22"/>
          <w:szCs w:val="22"/>
          <w14:ligatures w14:val="none"/>
        </w:rPr>
        <w:br/>
      </w:r>
      <w:hyperlink r:id="rId5" w:history="1">
        <w:r w:rsidRPr="00BC337D">
          <w:rPr>
            <w:rFonts w:ascii="Arial" w:eastAsia="Times New Roman" w:hAnsi="Arial" w:cs="Arial"/>
            <w:color w:val="1155CC"/>
            <w:kern w:val="0"/>
            <w:sz w:val="22"/>
            <w:szCs w:val="22"/>
            <w:u w:val="single"/>
            <w14:ligatures w14:val="none"/>
          </w:rPr>
          <w:t>frida@artslettersandnumbers.com</w:t>
        </w:r>
      </w:hyperlink>
      <w:r w:rsidRPr="00BC337D">
        <w:rPr>
          <w:rFonts w:ascii="Arial" w:eastAsia="Times New Roman" w:hAnsi="Arial" w:cs="Arial"/>
          <w:color w:val="000000"/>
          <w:kern w:val="0"/>
          <w:sz w:val="22"/>
          <w:szCs w:val="22"/>
          <w14:ligatures w14:val="none"/>
        </w:rPr>
        <w:t xml:space="preserve"> | (917) 855-1772</w:t>
      </w:r>
    </w:p>
    <w:p w14:paraId="04028111" w14:textId="77777777" w:rsidR="00BC337D" w:rsidRDefault="00BC337D"/>
    <w:sectPr w:rsidR="00BC33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37D"/>
    <w:rsid w:val="00B24FCD"/>
    <w:rsid w:val="00BC33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DF3CD"/>
  <w15:chartTrackingRefBased/>
  <w15:docId w15:val="{F54BE2ED-24D0-40C5-81D3-3F30FD13B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33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33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33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33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33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33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33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33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33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3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33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33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33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33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33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33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33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337D"/>
    <w:rPr>
      <w:rFonts w:eastAsiaTheme="majorEastAsia" w:cstheme="majorBidi"/>
      <w:color w:val="272727" w:themeColor="text1" w:themeTint="D8"/>
    </w:rPr>
  </w:style>
  <w:style w:type="paragraph" w:styleId="Title">
    <w:name w:val="Title"/>
    <w:basedOn w:val="Normal"/>
    <w:next w:val="Normal"/>
    <w:link w:val="TitleChar"/>
    <w:uiPriority w:val="10"/>
    <w:qFormat/>
    <w:rsid w:val="00BC33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33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33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33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337D"/>
    <w:pPr>
      <w:spacing w:before="160"/>
      <w:jc w:val="center"/>
    </w:pPr>
    <w:rPr>
      <w:i/>
      <w:iCs/>
      <w:color w:val="404040" w:themeColor="text1" w:themeTint="BF"/>
    </w:rPr>
  </w:style>
  <w:style w:type="character" w:customStyle="1" w:styleId="QuoteChar">
    <w:name w:val="Quote Char"/>
    <w:basedOn w:val="DefaultParagraphFont"/>
    <w:link w:val="Quote"/>
    <w:uiPriority w:val="29"/>
    <w:rsid w:val="00BC337D"/>
    <w:rPr>
      <w:i/>
      <w:iCs/>
      <w:color w:val="404040" w:themeColor="text1" w:themeTint="BF"/>
    </w:rPr>
  </w:style>
  <w:style w:type="paragraph" w:styleId="ListParagraph">
    <w:name w:val="List Paragraph"/>
    <w:basedOn w:val="Normal"/>
    <w:uiPriority w:val="34"/>
    <w:qFormat/>
    <w:rsid w:val="00BC337D"/>
    <w:pPr>
      <w:ind w:left="720"/>
      <w:contextualSpacing/>
    </w:pPr>
  </w:style>
  <w:style w:type="character" w:styleId="IntenseEmphasis">
    <w:name w:val="Intense Emphasis"/>
    <w:basedOn w:val="DefaultParagraphFont"/>
    <w:uiPriority w:val="21"/>
    <w:qFormat/>
    <w:rsid w:val="00BC337D"/>
    <w:rPr>
      <w:i/>
      <w:iCs/>
      <w:color w:val="0F4761" w:themeColor="accent1" w:themeShade="BF"/>
    </w:rPr>
  </w:style>
  <w:style w:type="paragraph" w:styleId="IntenseQuote">
    <w:name w:val="Intense Quote"/>
    <w:basedOn w:val="Normal"/>
    <w:next w:val="Normal"/>
    <w:link w:val="IntenseQuoteChar"/>
    <w:uiPriority w:val="30"/>
    <w:qFormat/>
    <w:rsid w:val="00BC33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337D"/>
    <w:rPr>
      <w:i/>
      <w:iCs/>
      <w:color w:val="0F4761" w:themeColor="accent1" w:themeShade="BF"/>
    </w:rPr>
  </w:style>
  <w:style w:type="character" w:styleId="IntenseReference">
    <w:name w:val="Intense Reference"/>
    <w:basedOn w:val="DefaultParagraphFont"/>
    <w:uiPriority w:val="32"/>
    <w:qFormat/>
    <w:rsid w:val="00BC337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frida@artslettersandnumbers.com" TargetMode="External"/><Relationship Id="rId4" Type="http://schemas.openxmlformats.org/officeDocument/2006/relationships/hyperlink" Target="mailto:nopiatesevent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586</Words>
  <Characters>3341</Characters>
  <Application>Microsoft Office Word</Application>
  <DocSecurity>0</DocSecurity>
  <Lines>27</Lines>
  <Paragraphs>7</Paragraphs>
  <ScaleCrop>false</ScaleCrop>
  <Company/>
  <LinksUpToDate>false</LinksUpToDate>
  <CharactersWithSpaces>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Murdick</dc:creator>
  <cp:keywords/>
  <dc:description/>
  <cp:lastModifiedBy>Kim Murdick</cp:lastModifiedBy>
  <cp:revision>1</cp:revision>
  <dcterms:created xsi:type="dcterms:W3CDTF">2026-10-21T13:34:00Z</dcterms:created>
  <dcterms:modified xsi:type="dcterms:W3CDTF">2026-10-21T13:35:00Z</dcterms:modified>
</cp:coreProperties>
</file>